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F29" w:rsidRPr="000B27EE" w:rsidRDefault="000B27EE" w:rsidP="000B27EE">
      <w:pPr>
        <w:pStyle w:val="a3"/>
        <w:tabs>
          <w:tab w:val="left" w:pos="6804"/>
        </w:tabs>
        <w:ind w:left="680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7EE">
        <w:rPr>
          <w:rFonts w:ascii="Times New Roman" w:hAnsi="Times New Roman" w:cs="Times New Roman"/>
          <w:b/>
          <w:sz w:val="24"/>
          <w:szCs w:val="24"/>
        </w:rPr>
        <w:t>Приложение № 2</w:t>
      </w:r>
    </w:p>
    <w:p w:rsidR="000B27EE" w:rsidRPr="000B27EE" w:rsidRDefault="000B27EE" w:rsidP="000B27EE">
      <w:pPr>
        <w:pStyle w:val="a3"/>
        <w:tabs>
          <w:tab w:val="left" w:pos="6804"/>
        </w:tabs>
        <w:ind w:left="680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7EE">
        <w:rPr>
          <w:rFonts w:ascii="Times New Roman" w:hAnsi="Times New Roman" w:cs="Times New Roman"/>
          <w:b/>
          <w:sz w:val="24"/>
          <w:szCs w:val="24"/>
        </w:rPr>
        <w:t>к Заданию на проектирование</w:t>
      </w:r>
    </w:p>
    <w:p w:rsidR="000B27EE" w:rsidRPr="000B27EE" w:rsidRDefault="000B27EE" w:rsidP="000B27EE">
      <w:pPr>
        <w:pStyle w:val="a3"/>
        <w:tabs>
          <w:tab w:val="left" w:pos="6804"/>
        </w:tabs>
        <w:ind w:left="680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7EE">
        <w:rPr>
          <w:rFonts w:ascii="Times New Roman" w:hAnsi="Times New Roman" w:cs="Times New Roman"/>
          <w:b/>
          <w:sz w:val="24"/>
          <w:szCs w:val="24"/>
        </w:rPr>
        <w:t>по проекту «Преподавательский квартал»</w:t>
      </w:r>
    </w:p>
    <w:p w:rsidR="000B27EE" w:rsidRDefault="000B27EE" w:rsidP="000B27EE">
      <w:pPr>
        <w:pStyle w:val="a3"/>
        <w:jc w:val="both"/>
        <w:rPr>
          <w:rFonts w:ascii="Times New Roman" w:hAnsi="Times New Roman" w:cs="Times New Roman"/>
          <w:b/>
        </w:rPr>
      </w:pPr>
    </w:p>
    <w:p w:rsidR="000B27EE" w:rsidRDefault="000B27EE" w:rsidP="000B27EE">
      <w:pPr>
        <w:pStyle w:val="a3"/>
        <w:jc w:val="both"/>
        <w:rPr>
          <w:rFonts w:ascii="Times New Roman" w:hAnsi="Times New Roman" w:cs="Times New Roman"/>
          <w:b/>
        </w:rPr>
      </w:pPr>
    </w:p>
    <w:p w:rsidR="005B650D" w:rsidRPr="003A4C5F" w:rsidRDefault="005B650D" w:rsidP="005B650D">
      <w:pPr>
        <w:pStyle w:val="a3"/>
        <w:jc w:val="center"/>
        <w:rPr>
          <w:rFonts w:ascii="Times New Roman" w:hAnsi="Times New Roman" w:cs="Times New Roman"/>
          <w:b/>
        </w:rPr>
      </w:pPr>
      <w:r w:rsidRPr="003A4C5F">
        <w:rPr>
          <w:rFonts w:ascii="Times New Roman" w:hAnsi="Times New Roman" w:cs="Times New Roman"/>
          <w:b/>
        </w:rPr>
        <w:t>ТРЕБОВАНИЯ</w:t>
      </w:r>
      <w:bookmarkStart w:id="0" w:name="_GoBack"/>
      <w:bookmarkEnd w:id="0"/>
    </w:p>
    <w:p w:rsidR="005B650D" w:rsidRPr="003A4C5F" w:rsidRDefault="005B650D" w:rsidP="005B650D">
      <w:pPr>
        <w:pStyle w:val="a3"/>
        <w:jc w:val="center"/>
        <w:rPr>
          <w:rFonts w:ascii="Times New Roman" w:hAnsi="Times New Roman" w:cs="Times New Roman"/>
          <w:b/>
        </w:rPr>
      </w:pPr>
      <w:r w:rsidRPr="003A4C5F">
        <w:rPr>
          <w:rFonts w:ascii="Times New Roman" w:hAnsi="Times New Roman" w:cs="Times New Roman"/>
          <w:b/>
        </w:rPr>
        <w:t>к сметному разделу проектной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5B650D" w:rsidRPr="003A4C5F" w:rsidRDefault="005B650D" w:rsidP="005B650D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2591"/>
        <w:gridCol w:w="7013"/>
      </w:tblGrid>
      <w:tr w:rsidR="005B650D" w:rsidRPr="003A4C5F" w:rsidTr="008C4739">
        <w:tc>
          <w:tcPr>
            <w:tcW w:w="646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A4C5F">
              <w:rPr>
                <w:rFonts w:ascii="Times New Roman" w:hAnsi="Times New Roman" w:cs="Times New Roman"/>
                <w:b/>
              </w:rPr>
              <w:t>№ п.п.</w:t>
            </w:r>
          </w:p>
        </w:tc>
        <w:tc>
          <w:tcPr>
            <w:tcW w:w="2591" w:type="dxa"/>
            <w:shd w:val="clear" w:color="auto" w:fill="auto"/>
            <w:vAlign w:val="center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A4C5F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013" w:type="dxa"/>
            <w:shd w:val="clear" w:color="auto" w:fill="auto"/>
            <w:vAlign w:val="center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A4C5F">
              <w:rPr>
                <w:rFonts w:ascii="Times New Roman" w:hAnsi="Times New Roman" w:cs="Times New Roman"/>
                <w:b/>
              </w:rPr>
              <w:t>Показатели</w:t>
            </w:r>
          </w:p>
        </w:tc>
      </w:tr>
      <w:tr w:rsidR="005B650D" w:rsidRPr="003A4C5F" w:rsidTr="008C4739">
        <w:tc>
          <w:tcPr>
            <w:tcW w:w="646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1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 xml:space="preserve">Сметно-нормативная база </w:t>
            </w:r>
          </w:p>
        </w:tc>
        <w:tc>
          <w:tcPr>
            <w:tcW w:w="7013" w:type="dxa"/>
            <w:shd w:val="clear" w:color="auto" w:fill="auto"/>
          </w:tcPr>
          <w:p w:rsidR="005B650D" w:rsidRPr="003A4C5F" w:rsidRDefault="005B650D" w:rsidP="008C4739">
            <w:pPr>
              <w:jc w:val="both"/>
              <w:rPr>
                <w:rFonts w:ascii="Times New Roman" w:eastAsia="Calibri" w:hAnsi="Times New Roman" w:cs="Times New Roman"/>
              </w:rPr>
            </w:pPr>
            <w:r w:rsidRPr="003A4C5F">
              <w:rPr>
                <w:rFonts w:ascii="Times New Roman" w:eastAsia="Calibri" w:hAnsi="Times New Roman" w:cs="Times New Roman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5B650D" w:rsidRPr="003A4C5F" w:rsidRDefault="005B650D" w:rsidP="008C4739">
            <w:pPr>
              <w:jc w:val="both"/>
              <w:rPr>
                <w:rFonts w:ascii="Times New Roman" w:eastAsia="Calibri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 xml:space="preserve">- </w:t>
            </w:r>
            <w:r w:rsidRPr="003A4C5F">
              <w:rPr>
                <w:rFonts w:ascii="Times New Roman" w:eastAsia="Calibri" w:hAnsi="Times New Roman" w:cs="Times New Roman"/>
              </w:rPr>
              <w:t>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5B650D" w:rsidRPr="003A4C5F" w:rsidRDefault="005B650D" w:rsidP="008C4739">
            <w:pPr>
              <w:jc w:val="both"/>
              <w:rPr>
                <w:rFonts w:ascii="Times New Roman" w:eastAsia="Calibri" w:hAnsi="Times New Roman" w:cs="Times New Roman"/>
              </w:rPr>
            </w:pPr>
            <w:r w:rsidRPr="003A4C5F">
              <w:rPr>
                <w:rFonts w:ascii="Times New Roman" w:eastAsia="Calibri" w:hAnsi="Times New Roman" w:cs="Times New Roman"/>
              </w:rPr>
              <w:t xml:space="preserve"> – объектные сметы в базисном уровне цен 2001 г.;</w:t>
            </w:r>
          </w:p>
          <w:p w:rsidR="005B650D" w:rsidRPr="003A4C5F" w:rsidRDefault="005B650D" w:rsidP="008C4739">
            <w:pPr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eastAsia="Calibri" w:hAnsi="Times New Roman" w:cs="Times New Roman"/>
              </w:rPr>
              <w:t xml:space="preserve">– локальные сметы, разработанные базисно-индексным методом, в сметно-нормативной базе ФЕР-2001 (в редакции 2008 г./2009 г.) </w:t>
            </w:r>
            <w:r w:rsidRPr="003A4C5F">
              <w:rPr>
                <w:rFonts w:ascii="Times New Roman" w:hAnsi="Times New Roman" w:cs="Times New Roman"/>
              </w:rPr>
              <w:t xml:space="preserve">с учетом всех дополнений и изменений, выпущенных до настоящего времени </w:t>
            </w:r>
            <w:r w:rsidRPr="003A4C5F">
              <w:rPr>
                <w:rFonts w:ascii="Times New Roman" w:eastAsia="Calibri" w:hAnsi="Times New Roman" w:cs="Times New Roman"/>
              </w:rPr>
              <w:t xml:space="preserve"> в базисном уровне цен 2001 г.</w:t>
            </w:r>
          </w:p>
        </w:tc>
      </w:tr>
      <w:tr w:rsidR="005B650D" w:rsidRPr="003A4C5F" w:rsidTr="008C4739">
        <w:tc>
          <w:tcPr>
            <w:tcW w:w="646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91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Уровень цен, в котором составляется сметная документация</w:t>
            </w:r>
          </w:p>
        </w:tc>
        <w:tc>
          <w:tcPr>
            <w:tcW w:w="7013" w:type="dxa"/>
            <w:shd w:val="clear" w:color="auto" w:fill="auto"/>
          </w:tcPr>
          <w:p w:rsidR="005B650D" w:rsidRPr="003A4C5F" w:rsidRDefault="005B650D" w:rsidP="005B650D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Базисный уровень по состоянию на 01.01.2001 г.</w:t>
            </w:r>
          </w:p>
          <w:p w:rsidR="005B650D" w:rsidRPr="003A4C5F" w:rsidRDefault="005B650D" w:rsidP="005B650D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Текущий уровень для стадии «Проектная документация»:</w:t>
            </w:r>
          </w:p>
          <w:p w:rsidR="005B650D" w:rsidRPr="003A4C5F" w:rsidRDefault="005B650D" w:rsidP="005B650D">
            <w:pPr>
              <w:pStyle w:val="a3"/>
              <w:numPr>
                <w:ilvl w:val="1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 xml:space="preserve"> на момент составления сметной документации;</w:t>
            </w:r>
          </w:p>
          <w:p w:rsidR="005B650D" w:rsidRPr="003A4C5F" w:rsidRDefault="005B650D" w:rsidP="005B650D">
            <w:pPr>
              <w:pStyle w:val="a3"/>
              <w:numPr>
                <w:ilvl w:val="1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5B650D" w:rsidRPr="003A4C5F" w:rsidTr="008C4739">
        <w:tc>
          <w:tcPr>
            <w:tcW w:w="646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1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Метод пересчета в текущий уровень цен</w:t>
            </w:r>
          </w:p>
        </w:tc>
        <w:tc>
          <w:tcPr>
            <w:tcW w:w="7013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A4C5F">
              <w:rPr>
                <w:rFonts w:ascii="Times New Roman" w:hAnsi="Times New Roman" w:cs="Times New Roman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  <w:proofErr w:type="gramEnd"/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Применять следующие индексы изменения сметной стоимости:</w:t>
            </w:r>
          </w:p>
          <w:p w:rsidR="005B650D" w:rsidRPr="003A4C5F" w:rsidRDefault="005B650D" w:rsidP="005B650D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Строительно-монтажные работы по видам строительства для г. Москвы;</w:t>
            </w:r>
          </w:p>
          <w:p w:rsidR="005B650D" w:rsidRPr="003A4C5F" w:rsidRDefault="005B650D" w:rsidP="005B650D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Оборудование – по строке «Объекты непроизводственного назначения»;</w:t>
            </w:r>
          </w:p>
          <w:p w:rsidR="005B650D" w:rsidRPr="003A4C5F" w:rsidRDefault="005B650D" w:rsidP="005B650D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5B650D" w:rsidRPr="003A4C5F" w:rsidRDefault="005B650D" w:rsidP="005B650D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«Сколково»);</w:t>
            </w:r>
          </w:p>
          <w:p w:rsidR="005B650D" w:rsidRPr="003A4C5F" w:rsidRDefault="005B650D" w:rsidP="005B650D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lastRenderedPageBreak/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6" w:history="1">
              <w:r w:rsidRPr="003A4C5F">
                <w:rPr>
                  <w:rFonts w:ascii="Times New Roman" w:hAnsi="Times New Roman" w:cs="Times New Roman"/>
                </w:rPr>
                <w:t>Основными положениями</w:t>
              </w:r>
            </w:hyperlink>
            <w:r w:rsidRPr="003A4C5F">
              <w:rPr>
                <w:rFonts w:ascii="Times New Roman" w:hAnsi="Times New Roman" w:cs="Times New Roman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5B650D" w:rsidRPr="003A4C5F" w:rsidTr="008C4739">
        <w:tc>
          <w:tcPr>
            <w:tcW w:w="646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91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Сводный сметный расчет</w:t>
            </w:r>
          </w:p>
        </w:tc>
        <w:tc>
          <w:tcPr>
            <w:tcW w:w="7013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5B650D" w:rsidRPr="003A4C5F" w:rsidRDefault="005B650D" w:rsidP="008C4739">
            <w:pPr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 xml:space="preserve">        ССР  выполнить одним документом (сметами) в базисном  уровне цен  на 01.01.2001 с пересчетом итогов ССР в текущий уровень цен. За итогом ССР «справочно»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A4C5F">
              <w:rPr>
                <w:rFonts w:ascii="Times New Roman" w:hAnsi="Times New Roman" w:cs="Times New Roman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5B650D" w:rsidRPr="003A4C5F" w:rsidTr="008C4739">
        <w:tc>
          <w:tcPr>
            <w:tcW w:w="646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91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Объектные сметы (расчеты)</w:t>
            </w:r>
          </w:p>
        </w:tc>
        <w:tc>
          <w:tcPr>
            <w:tcW w:w="7013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5B650D" w:rsidRPr="003A4C5F" w:rsidTr="008C4739">
        <w:tc>
          <w:tcPr>
            <w:tcW w:w="646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91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Локальные сметы</w:t>
            </w:r>
          </w:p>
        </w:tc>
        <w:tc>
          <w:tcPr>
            <w:tcW w:w="7013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Выполнять по форме Приложения 2 образец № 4 МДС 81-35.2004.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A4C5F">
              <w:rPr>
                <w:rFonts w:ascii="Times New Roman" w:hAnsi="Times New Roman" w:cs="Times New Roman"/>
              </w:rPr>
              <w:t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Минрегиона России от 11.04.2008 № 44.</w:t>
            </w:r>
            <w:proofErr w:type="gramEnd"/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</w:t>
            </w:r>
            <w:proofErr w:type="gramStart"/>
            <w:r w:rsidRPr="003A4C5F">
              <w:rPr>
                <w:rFonts w:ascii="Times New Roman" w:hAnsi="Times New Roman" w:cs="Times New Roman"/>
              </w:rPr>
              <w:t>ПОС</w:t>
            </w:r>
            <w:proofErr w:type="gramEnd"/>
            <w:r w:rsidRPr="003A4C5F">
              <w:rPr>
                <w:rFonts w:ascii="Times New Roman" w:hAnsi="Times New Roman" w:cs="Times New Roman"/>
              </w:rPr>
              <w:t>), определять по калькуляциям.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3A4C5F">
              <w:rPr>
                <w:rFonts w:ascii="Times New Roman" w:hAnsi="Times New Roman" w:cs="Times New Roman"/>
                <w:b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5B650D" w:rsidRPr="003A4C5F" w:rsidTr="008C4739">
        <w:tc>
          <w:tcPr>
            <w:tcW w:w="646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lastRenderedPageBreak/>
              <w:t>6.1</w:t>
            </w:r>
          </w:p>
        </w:tc>
        <w:tc>
          <w:tcPr>
            <w:tcW w:w="2591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Применение объектов – аналогов</w:t>
            </w:r>
          </w:p>
        </w:tc>
        <w:tc>
          <w:tcPr>
            <w:tcW w:w="7013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5B650D" w:rsidRPr="003A4C5F" w:rsidTr="008C4739">
        <w:tc>
          <w:tcPr>
            <w:tcW w:w="646" w:type="dxa"/>
            <w:shd w:val="clear" w:color="auto" w:fill="auto"/>
          </w:tcPr>
          <w:p w:rsidR="005B650D" w:rsidRPr="003A4C5F" w:rsidRDefault="005B650D" w:rsidP="008C4739">
            <w:pPr>
              <w:pStyle w:val="a3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591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7013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 xml:space="preserve">Применять только при обосновании </w:t>
            </w:r>
            <w:proofErr w:type="gramStart"/>
            <w:r w:rsidRPr="003A4C5F">
              <w:rPr>
                <w:rFonts w:ascii="Times New Roman" w:hAnsi="Times New Roman" w:cs="Times New Roman"/>
              </w:rPr>
              <w:t>ПОС</w:t>
            </w:r>
            <w:proofErr w:type="gramEnd"/>
            <w:r w:rsidRPr="003A4C5F">
              <w:rPr>
                <w:rFonts w:ascii="Times New Roman" w:hAnsi="Times New Roman" w:cs="Times New Roman"/>
              </w:rPr>
              <w:t>, в том числе и коэффициенты Приложения № 1 МДС 81-35.2004.</w:t>
            </w:r>
          </w:p>
        </w:tc>
      </w:tr>
      <w:tr w:rsidR="005B650D" w:rsidRPr="003A4C5F" w:rsidTr="008C4739">
        <w:tc>
          <w:tcPr>
            <w:tcW w:w="646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2591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Материальные ресурсы, не учтенные расценками</w:t>
            </w:r>
          </w:p>
        </w:tc>
        <w:tc>
          <w:tcPr>
            <w:tcW w:w="7013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Прайс-листы должны быть сшиты в отдельную книгу с конъюнктурным анализом.</w:t>
            </w:r>
          </w:p>
        </w:tc>
      </w:tr>
      <w:tr w:rsidR="005B650D" w:rsidRPr="003A4C5F" w:rsidTr="008C4739">
        <w:tc>
          <w:tcPr>
            <w:tcW w:w="646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591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 xml:space="preserve">Стоимость оборудования </w:t>
            </w:r>
          </w:p>
        </w:tc>
        <w:tc>
          <w:tcPr>
            <w:tcW w:w="7013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– оборудования, предназначенного для производственных нужд;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– инструмента и инвентаря производственных зданий;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3A4C5F">
              <w:rPr>
                <w:rFonts w:ascii="Times New Roman" w:hAnsi="Times New Roman" w:cs="Times New Roman"/>
                <w:b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3A4C5F">
              <w:rPr>
                <w:rFonts w:ascii="Times New Roman" w:hAnsi="Times New Roman" w:cs="Times New Roman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3A4C5F">
              <w:rPr>
                <w:rFonts w:ascii="Times New Roman" w:hAnsi="Times New Roman" w:cs="Times New Roman"/>
              </w:rPr>
              <w:t xml:space="preserve"> за итогом  ССР.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3A4C5F">
              <w:rPr>
                <w:rFonts w:ascii="Times New Roman" w:hAnsi="Times New Roman" w:cs="Times New Roman"/>
              </w:rPr>
              <w:t>определенных</w:t>
            </w:r>
            <w:proofErr w:type="gramEnd"/>
            <w:r w:rsidRPr="003A4C5F">
              <w:rPr>
                <w:rFonts w:ascii="Times New Roman" w:hAnsi="Times New Roman" w:cs="Times New Roman"/>
              </w:rPr>
              <w:t xml:space="preserve"> «обратным счетом».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Прайс-листы должны быть сшиты в отдельную книгу с конъюнктурным анализом.</w:t>
            </w:r>
          </w:p>
        </w:tc>
      </w:tr>
      <w:tr w:rsidR="005B650D" w:rsidRPr="003A4C5F" w:rsidTr="008C4739">
        <w:tc>
          <w:tcPr>
            <w:tcW w:w="646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2591" w:type="dxa"/>
            <w:shd w:val="clear" w:color="auto" w:fill="auto"/>
          </w:tcPr>
          <w:p w:rsidR="005B650D" w:rsidRPr="003A4C5F" w:rsidRDefault="005B650D" w:rsidP="008C4739">
            <w:pPr>
              <w:pStyle w:val="a3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Накладные расходы</w:t>
            </w:r>
          </w:p>
        </w:tc>
        <w:tc>
          <w:tcPr>
            <w:tcW w:w="7013" w:type="dxa"/>
            <w:shd w:val="clear" w:color="auto" w:fill="auto"/>
          </w:tcPr>
          <w:p w:rsidR="005B650D" w:rsidRPr="003A4C5F" w:rsidRDefault="005B650D" w:rsidP="008C4739">
            <w:pPr>
              <w:pStyle w:val="a3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Нормативы МДС 81-33.2004 по видам работ (Приложение № 4).</w:t>
            </w:r>
          </w:p>
        </w:tc>
      </w:tr>
      <w:tr w:rsidR="005B650D" w:rsidRPr="003A4C5F" w:rsidTr="008C4739">
        <w:tc>
          <w:tcPr>
            <w:tcW w:w="646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2591" w:type="dxa"/>
            <w:shd w:val="clear" w:color="auto" w:fill="auto"/>
          </w:tcPr>
          <w:p w:rsidR="005B650D" w:rsidRPr="003A4C5F" w:rsidRDefault="005B650D" w:rsidP="008C4739">
            <w:pPr>
              <w:pStyle w:val="a3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Сметная прибыль</w:t>
            </w:r>
          </w:p>
        </w:tc>
        <w:tc>
          <w:tcPr>
            <w:tcW w:w="7013" w:type="dxa"/>
            <w:shd w:val="clear" w:color="auto" w:fill="auto"/>
          </w:tcPr>
          <w:p w:rsidR="005B650D" w:rsidRPr="003A4C5F" w:rsidRDefault="005B650D" w:rsidP="008C4739">
            <w:pPr>
              <w:pStyle w:val="a3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Нормативы МДС 81-25.2004 по видам  работ (Приложение № 3).</w:t>
            </w:r>
          </w:p>
        </w:tc>
      </w:tr>
      <w:tr w:rsidR="005B650D" w:rsidRPr="003A4C5F" w:rsidTr="008C4739">
        <w:tc>
          <w:tcPr>
            <w:tcW w:w="646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91" w:type="dxa"/>
            <w:shd w:val="clear" w:color="auto" w:fill="auto"/>
          </w:tcPr>
          <w:p w:rsidR="005B650D" w:rsidRPr="003A4C5F" w:rsidRDefault="005B650D" w:rsidP="008C4739">
            <w:pPr>
              <w:pStyle w:val="a3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Затраты на временные здания и сооружения</w:t>
            </w:r>
          </w:p>
        </w:tc>
        <w:tc>
          <w:tcPr>
            <w:tcW w:w="7013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5B650D" w:rsidRPr="003A4C5F" w:rsidTr="008C4739">
        <w:tc>
          <w:tcPr>
            <w:tcW w:w="646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591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Зимнее удорожание</w:t>
            </w:r>
          </w:p>
        </w:tc>
        <w:tc>
          <w:tcPr>
            <w:tcW w:w="7013" w:type="dxa"/>
            <w:shd w:val="clear" w:color="auto" w:fill="auto"/>
          </w:tcPr>
          <w:p w:rsidR="005B650D" w:rsidRPr="003A4C5F" w:rsidRDefault="005B650D" w:rsidP="008C4739">
            <w:pPr>
              <w:pStyle w:val="a3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5B650D" w:rsidRPr="003A4C5F" w:rsidTr="008C4739">
        <w:tc>
          <w:tcPr>
            <w:tcW w:w="646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91" w:type="dxa"/>
            <w:shd w:val="clear" w:color="auto" w:fill="auto"/>
          </w:tcPr>
          <w:p w:rsidR="005B650D" w:rsidRPr="003A4C5F" w:rsidRDefault="005B650D" w:rsidP="008C47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>Формат представления сметной документации</w:t>
            </w:r>
          </w:p>
        </w:tc>
        <w:tc>
          <w:tcPr>
            <w:tcW w:w="7013" w:type="dxa"/>
            <w:shd w:val="clear" w:color="auto" w:fill="auto"/>
          </w:tcPr>
          <w:p w:rsidR="005B650D" w:rsidRPr="003A4C5F" w:rsidRDefault="005B650D" w:rsidP="008C4739">
            <w:pPr>
              <w:jc w:val="both"/>
              <w:rPr>
                <w:rFonts w:ascii="Times New Roman" w:eastAsia="Calibri" w:hAnsi="Times New Roman" w:cs="Times New Roman"/>
              </w:rPr>
            </w:pPr>
            <w:r w:rsidRPr="003A4C5F">
              <w:rPr>
                <w:rFonts w:ascii="Times New Roman" w:eastAsia="Calibri" w:hAnsi="Times New Roman" w:cs="Times New Roman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3A4C5F">
              <w:rPr>
                <w:rFonts w:ascii="Times New Roman" w:eastAsia="Calibri" w:hAnsi="Times New Roman" w:cs="Times New Roman"/>
              </w:rPr>
              <w:t>arp</w:t>
            </w:r>
            <w:proofErr w:type="spellEnd"/>
            <w:r w:rsidRPr="003A4C5F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A4C5F">
              <w:rPr>
                <w:rFonts w:ascii="Times New Roman" w:eastAsia="Calibri" w:hAnsi="Times New Roman" w:cs="Times New Roman"/>
              </w:rPr>
              <w:t>xml</w:t>
            </w:r>
            <w:proofErr w:type="spellEnd"/>
            <w:r w:rsidRPr="003A4C5F">
              <w:rPr>
                <w:rFonts w:ascii="Times New Roman" w:eastAsia="Calibri" w:hAnsi="Times New Roman" w:cs="Times New Roman"/>
              </w:rPr>
              <w:t xml:space="preserve">),  и в формате </w:t>
            </w:r>
            <w:proofErr w:type="spellStart"/>
            <w:r w:rsidRPr="003A4C5F">
              <w:rPr>
                <w:rFonts w:ascii="Times New Roman" w:eastAsia="Calibri" w:hAnsi="Times New Roman" w:cs="Times New Roman"/>
              </w:rPr>
              <w:t>xls</w:t>
            </w:r>
            <w:proofErr w:type="spellEnd"/>
            <w:r w:rsidRPr="003A4C5F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3A4C5F">
              <w:rPr>
                <w:rFonts w:ascii="Times New Roman" w:eastAsia="Calibri" w:hAnsi="Times New Roman" w:cs="Times New Roman"/>
              </w:rPr>
              <w:t>Excel</w:t>
            </w:r>
            <w:proofErr w:type="spellEnd"/>
            <w:r w:rsidRPr="003A4C5F">
              <w:rPr>
                <w:rFonts w:ascii="Times New Roman" w:eastAsia="Calibri" w:hAnsi="Times New Roman" w:cs="Times New Roman"/>
              </w:rPr>
              <w:t xml:space="preserve">). </w:t>
            </w:r>
          </w:p>
          <w:p w:rsidR="005B650D" w:rsidRPr="003A4C5F" w:rsidRDefault="005B650D" w:rsidP="008C4739">
            <w:pPr>
              <w:jc w:val="both"/>
              <w:rPr>
                <w:rFonts w:ascii="Times New Roman" w:eastAsia="Calibri" w:hAnsi="Times New Roman" w:cs="Times New Roman"/>
              </w:rPr>
            </w:pPr>
            <w:r w:rsidRPr="003A4C5F">
              <w:rPr>
                <w:rFonts w:ascii="Times New Roman" w:eastAsia="Calibri" w:hAnsi="Times New Roman" w:cs="Times New Roman"/>
              </w:rPr>
              <w:t>К локальным сметам прикладывать ведомость ресурсов.</w:t>
            </w:r>
          </w:p>
          <w:p w:rsidR="005B650D" w:rsidRPr="003A4C5F" w:rsidRDefault="005B650D" w:rsidP="008C47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A4C5F">
              <w:rPr>
                <w:rFonts w:ascii="Times New Roman" w:hAnsi="Times New Roman" w:cs="Times New Roman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5B650D" w:rsidRPr="003A4C5F" w:rsidRDefault="005B650D" w:rsidP="005B650D">
      <w:pPr>
        <w:pStyle w:val="a3"/>
        <w:jc w:val="center"/>
        <w:rPr>
          <w:rFonts w:ascii="Times New Roman" w:hAnsi="Times New Roman" w:cs="Times New Roman"/>
          <w:b/>
        </w:rPr>
      </w:pPr>
    </w:p>
    <w:p w:rsidR="005B650D" w:rsidRPr="003A4C5F" w:rsidRDefault="005B650D" w:rsidP="005B650D">
      <w:pPr>
        <w:pStyle w:val="a3"/>
        <w:jc w:val="center"/>
        <w:rPr>
          <w:rFonts w:ascii="Times New Roman" w:hAnsi="Times New Roman" w:cs="Times New Roman"/>
          <w:b/>
        </w:rPr>
      </w:pPr>
      <w:r w:rsidRPr="003A4C5F">
        <w:rPr>
          <w:rFonts w:ascii="Times New Roman" w:hAnsi="Times New Roman" w:cs="Times New Roman"/>
          <w:b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5B650D" w:rsidRPr="003A4C5F" w:rsidRDefault="005B650D" w:rsidP="005B650D">
      <w:pPr>
        <w:pStyle w:val="a3"/>
        <w:rPr>
          <w:rFonts w:ascii="Times New Roman" w:hAnsi="Times New Roman" w:cs="Times New Roman"/>
        </w:rPr>
      </w:pPr>
    </w:p>
    <w:p w:rsidR="005B650D" w:rsidRPr="003A4C5F" w:rsidRDefault="005B650D" w:rsidP="005B650D">
      <w:pPr>
        <w:pStyle w:val="a3"/>
        <w:jc w:val="both"/>
        <w:rPr>
          <w:rFonts w:ascii="Times New Roman" w:hAnsi="Times New Roman" w:cs="Times New Roman"/>
        </w:rPr>
      </w:pPr>
      <w:r w:rsidRPr="003A4C5F">
        <w:rPr>
          <w:rFonts w:ascii="Times New Roman" w:hAnsi="Times New Roman" w:cs="Times New Roman"/>
        </w:rPr>
        <w:t xml:space="preserve">      1. Локальные и объектные сметы разрабатываются базисно-индексным методом в сметно-нормативной базе ФЕР-2001 (в редакции 2008 г./2009г.) с учетом всех дополнений и изменений, выпущенных  до настоящего времени  в базисном уровне цен 2001 г. </w:t>
      </w:r>
    </w:p>
    <w:p w:rsidR="005B650D" w:rsidRPr="003A4C5F" w:rsidRDefault="005B650D" w:rsidP="005B650D">
      <w:pPr>
        <w:pStyle w:val="a3"/>
        <w:jc w:val="both"/>
        <w:rPr>
          <w:rFonts w:ascii="Times New Roman" w:hAnsi="Times New Roman" w:cs="Times New Roman"/>
        </w:rPr>
      </w:pPr>
      <w:r w:rsidRPr="003A4C5F">
        <w:rPr>
          <w:rFonts w:ascii="Times New Roman" w:hAnsi="Times New Roman" w:cs="Times New Roman"/>
        </w:rPr>
        <w:t xml:space="preserve">      2. </w:t>
      </w:r>
      <w:proofErr w:type="gramStart"/>
      <w:r w:rsidRPr="003A4C5F">
        <w:rPr>
          <w:rFonts w:ascii="Times New Roman" w:hAnsi="Times New Roman" w:cs="Times New Roman"/>
        </w:rPr>
        <w:t>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с индексами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бюджета.</w:t>
      </w:r>
      <w:proofErr w:type="gramEnd"/>
    </w:p>
    <w:p w:rsidR="005B650D" w:rsidRPr="003A4C5F" w:rsidRDefault="005B650D" w:rsidP="005B650D">
      <w:pPr>
        <w:pStyle w:val="a3"/>
        <w:jc w:val="both"/>
        <w:rPr>
          <w:rFonts w:ascii="Times New Roman" w:hAnsi="Times New Roman" w:cs="Times New Roman"/>
        </w:rPr>
      </w:pPr>
      <w:r w:rsidRPr="003A4C5F">
        <w:rPr>
          <w:rFonts w:ascii="Times New Roman" w:hAnsi="Times New Roman" w:cs="Times New Roman"/>
        </w:rPr>
        <w:t xml:space="preserve">        </w:t>
      </w:r>
      <w:proofErr w:type="gramStart"/>
      <w:r w:rsidRPr="003A4C5F">
        <w:rPr>
          <w:rFonts w:ascii="Times New Roman" w:hAnsi="Times New Roman" w:cs="Times New Roman"/>
        </w:rPr>
        <w:t>Индексы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  <w:proofErr w:type="gramEnd"/>
    </w:p>
    <w:p w:rsidR="005B650D" w:rsidRPr="003A4C5F" w:rsidRDefault="005B650D" w:rsidP="005B650D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3A4C5F">
        <w:rPr>
          <w:rFonts w:ascii="Times New Roman" w:hAnsi="Times New Roman" w:cs="Times New Roman"/>
        </w:rPr>
        <w:t xml:space="preserve">3. </w:t>
      </w:r>
      <w:proofErr w:type="gramStart"/>
      <w:r w:rsidRPr="003A4C5F">
        <w:rPr>
          <w:rFonts w:ascii="Times New Roman" w:hAnsi="Times New Roman" w:cs="Times New Roman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Pr="003A4C5F">
        <w:rPr>
          <w:rFonts w:ascii="Times New Roman" w:hAnsi="Times New Roman" w:cs="Times New Roman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5B650D" w:rsidRPr="003A4C5F" w:rsidRDefault="005B650D" w:rsidP="005B650D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3A4C5F">
        <w:rPr>
          <w:rFonts w:ascii="Times New Roman" w:hAnsi="Times New Roman" w:cs="Times New Roman"/>
        </w:rPr>
        <w:t xml:space="preserve">4. </w:t>
      </w:r>
      <w:proofErr w:type="gramStart"/>
      <w:r w:rsidRPr="003A4C5F">
        <w:rPr>
          <w:rFonts w:ascii="Times New Roman" w:hAnsi="Times New Roman" w:cs="Times New Roman"/>
        </w:rPr>
        <w:t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N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 w:rsidRPr="003A4C5F">
        <w:rPr>
          <w:rFonts w:ascii="Times New Roman" w:hAnsi="Times New Roman" w:cs="Times New Roman"/>
        </w:rPr>
        <w:t xml:space="preserve"> изменений в порядке, установленном Правительством Российской Федерации.</w:t>
      </w:r>
    </w:p>
    <w:p w:rsidR="005B650D" w:rsidRPr="003A4C5F" w:rsidRDefault="005B650D" w:rsidP="005B650D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3A4C5F">
        <w:rPr>
          <w:rFonts w:ascii="Times New Roman" w:hAnsi="Times New Roman" w:cs="Times New Roman"/>
        </w:rPr>
        <w:t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переутверждения проектно-сметной документации заказчиком.</w:t>
      </w:r>
    </w:p>
    <w:p w:rsidR="005B650D" w:rsidRPr="003A4C5F" w:rsidRDefault="005B650D" w:rsidP="005B650D">
      <w:pPr>
        <w:pStyle w:val="a3"/>
        <w:jc w:val="both"/>
        <w:rPr>
          <w:rFonts w:ascii="Times New Roman" w:hAnsi="Times New Roman" w:cs="Times New Roman"/>
        </w:rPr>
      </w:pPr>
      <w:r w:rsidRPr="003A4C5F">
        <w:rPr>
          <w:rFonts w:ascii="Times New Roman" w:hAnsi="Times New Roman" w:cs="Times New Roman"/>
        </w:rPr>
        <w:t xml:space="preserve">        5. </w:t>
      </w:r>
      <w:proofErr w:type="gramStart"/>
      <w:r w:rsidRPr="003A4C5F">
        <w:rPr>
          <w:rFonts w:ascii="Times New Roman" w:hAnsi="Times New Roman" w:cs="Times New Roman"/>
        </w:rPr>
        <w:t xml:space="preserve">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переутверждении проектно-сметной документации. </w:t>
      </w:r>
      <w:proofErr w:type="gramEnd"/>
    </w:p>
    <w:p w:rsidR="00D5287C" w:rsidRDefault="005B650D" w:rsidP="005B650D">
      <w:r w:rsidRPr="003A4C5F">
        <w:rPr>
          <w:rFonts w:ascii="Times New Roman" w:hAnsi="Times New Roman" w:cs="Times New Roman"/>
        </w:rPr>
        <w:t xml:space="preserve">        6.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переутверждении проектно-сметной документации на строительство предприятий, зданий и сооружений</w:t>
      </w:r>
    </w:p>
    <w:sectPr w:rsidR="00D5287C" w:rsidSect="005B65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119"/>
    <w:rsid w:val="000B27EE"/>
    <w:rsid w:val="00397F29"/>
    <w:rsid w:val="005B650D"/>
    <w:rsid w:val="00C75119"/>
    <w:rsid w:val="00D5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5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5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2980CAE7FA4ED5C32E31F27AB02956698D9B65883D15326DCF7D3EA759CE07A48D63EAB5A23A7f2w6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2068</Words>
  <Characters>11792</Characters>
  <Application>Microsoft Office Word</Application>
  <DocSecurity>0</DocSecurity>
  <Lines>98</Lines>
  <Paragraphs>27</Paragraphs>
  <ScaleCrop>false</ScaleCrop>
  <Company/>
  <LinksUpToDate>false</LinksUpToDate>
  <CharactersWithSpaces>13833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 Sergey</dc:creator>
  <cp:keywords/>
  <dc:description/>
  <cp:lastModifiedBy>Shinkin Aleksander</cp:lastModifiedBy>
  <cp:revision>4</cp:revision>
  <dcterms:created xsi:type="dcterms:W3CDTF">2013-04-10T12:03:00Z</dcterms:created>
  <dcterms:modified xsi:type="dcterms:W3CDTF">2013-04-24T06:29:00Z</dcterms:modified>
</cp:coreProperties>
</file>